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61A64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</w:rPr>
        <w:t xml:space="preserve">写作 </w:t>
      </w:r>
      <w:r>
        <w:rPr>
          <w:rFonts w:ascii="宋体" w:hAnsi="宋体"/>
          <w:b/>
          <w:bCs/>
          <w:sz w:val="32"/>
          <w:szCs w:val="32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</w:rPr>
        <w:t>怎样选材</w:t>
      </w:r>
    </w:p>
    <w:p w14:paraId="768F59C6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845185" cy="224155"/>
            <wp:effectExtent l="0" t="0" r="0" b="444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6746" cy="235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3ECE6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◎文化自信：学会在生活中细致观察、用心思考，感受生活的丰富多彩。</w:t>
      </w:r>
    </w:p>
    <w:p w14:paraId="1E542A05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◎语言运用：在阅读教学和既有写作积累的基础上，认识直接材料和间接材料。（重点）</w:t>
      </w:r>
    </w:p>
    <w:p w14:paraId="1DDCBC0A">
      <w:pPr>
        <w:snapToGrid w:val="0"/>
        <w:spacing w:line="360" w:lineRule="auto"/>
        <w:ind w:left="240" w:hanging="240" w:hangingChars="1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◎思维能力：通过写作材料的比较辨析，学习怎样围绕中心选材，明确选材的标准，做到典型、真实、新颖。（难点）</w:t>
      </w:r>
    </w:p>
    <w:p w14:paraId="38268448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◎审美创造：增强写作信心，提高写作的兴趣和选材的能力。</w:t>
      </w:r>
    </w:p>
    <w:p w14:paraId="38AD7DEC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49050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 w14:paraId="79E1352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抓耳挠腮落笔愁，胡编生套成文羞。”同学们写作最大的难题是“巧妇难为无米之炊”——没有材料；其次是“狗咬刺猬——无从下口”——不会选材。写作材料从哪里来？怎么去选择材料？我们今天就一起走进作文课“怎样选材”一探究竟。</w:t>
      </w:r>
    </w:p>
    <w:p w14:paraId="4FC06518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二、教学开展</w:t>
      </w:r>
    </w:p>
    <w:p w14:paraId="22F31A6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1.探究活动一：闲云潭影日悠悠——认识材料。</w:t>
      </w:r>
    </w:p>
    <w:p w14:paraId="6349466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◎回顾我们本单元学过的两篇文章，作者在文章中引用了大量的材料。结合下列示例，说说这两篇文章的作者分别运用了哪些写作材料。</w:t>
      </w:r>
    </w:p>
    <w:p w14:paraId="0D1E947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【示例一】《青春之光》中为体现黄文秀“不忘初心、牢记使命、勇于担当、甘于奉献”的精神，列举了大量事例：</w:t>
      </w:r>
    </w:p>
    <w:p w14:paraId="69336CA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①不忘初心：黄文秀牢记初心，毕业后毅然返回家乡。初到百坭村遇到困难时，她也没有改变初衷，而是想方设法融入村民，带领村民脱贫致富，践行并坚守着自己最初的选择和理想。</w:t>
      </w:r>
    </w:p>
    <w:p w14:paraId="74DC3C6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牢记使命：a.黄文秀在得知村里灾情后，不顾个人安危，立即驱车返回岗位，展现了高度的责任感和使命感。b.面对村民的排斥和质疑，黄文秀想方设法融入村民，并深入走访贫困户，绘制贫困户分布图，积极寻找脱贫致富的突破口，带领村民发展砂糖橘等产业，增加收入。不仅如此，作为第一书记的她还帮助村民解决上学、看病等实际问题，帮助村民申请低保、养老补贴和贴息贷款等。她心系村民，将村民的福祉放在首位，这种精神始终贯穿在她的工作中。</w:t>
      </w:r>
    </w:p>
    <w:p w14:paraId="400701C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勇于担当：担任第一书记期间，黄文秀因地制宜，找到全村脱贫的方向——发展砂糖橘种植业，选定产业带头人，请来技术员指导村民，修路通路，建立电商服务站；她还加强村党组织的建设，为脱贫攻坚战奠定了坚实的组织基础。她以实际行动诠释了共产党人的使命和担当。</w:t>
      </w:r>
    </w:p>
    <w:p w14:paraId="67DD1E5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④甘于奉献：黄文秀研究生毕业后放弃留在大城市的机会返回家乡，一心一意带领村民脱贫致富，将自己火热的心、赤诚的爱和青春热血奉献给了百坭村和这里的村民。</w:t>
      </w:r>
    </w:p>
    <w:p w14:paraId="28E2D08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【示例二】《有为有不为》中列举的事例和引用的名言、俗语：</w:t>
      </w:r>
    </w:p>
    <w:p w14:paraId="2066460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列举在公交车上让不让座和文天祥舍生取义的事例。引用名言、俗语“行而宜之之谓义”“勿以善小而不为，勿以恶小而为之”“千里之堤，溃于蚁穴”。</w:t>
      </w:r>
    </w:p>
    <w:p w14:paraId="0E99278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◎速读教材P115的写作指导“怎样选材”，勾画出直接材料和间接材料的相关表述，并进行总结归纳。</w:t>
      </w:r>
    </w:p>
    <w:p w14:paraId="248D32B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直接材料来源于日常生活经历，包括各类人、事、景、物等。作者对这类材料有切身感受，因而运用于写作时能得心应手，更有利于表达真情实感。</w:t>
      </w:r>
    </w:p>
    <w:p w14:paraId="57E0635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间接材料来自他人叙述、书报杂志、影视节目等。这类材料广而杂，有利于丰富写作的素材。</w:t>
      </w:r>
    </w:p>
    <w:p w14:paraId="564EC80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◎分析课文《邓稼先》，说说文中这些材料哪些是直接材料，哪些是间接材料，二者结合有何表达效果。</w:t>
      </w:r>
    </w:p>
    <w:p w14:paraId="275DB2A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①1950年邓稼先在美国获得博士学位后，立即回国。</w:t>
      </w:r>
    </w:p>
    <w:p w14:paraId="509C7EC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②1958年到1967年，邓稼先受命研究原子弹制造的理论并成功设计了两弹。</w:t>
      </w:r>
    </w:p>
    <w:p w14:paraId="1EB8494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③1985年，邓稼先重病期间写了一份关于中华人民共和国核武器发展的建议书。</w:t>
      </w:r>
    </w:p>
    <w:p w14:paraId="1EE0BA8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④特殊年代，邓稼先处理好各种矛盾，说服两派继续工作。</w:t>
      </w:r>
    </w:p>
    <w:p w14:paraId="2E5FD52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⑤1971年，邓稼先证实中国独立自主研究原子武器后写信告知杨振宁。</w:t>
      </w:r>
    </w:p>
    <w:p w14:paraId="2D8147C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⑥1982年邓稼先在核武器试验出现意外时，说“我不能走”。</w:t>
      </w:r>
    </w:p>
    <w:p w14:paraId="53AAAA5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⑤是直接材料，是作者的亲身经历，使文章真实感人。②③④⑥是间接材料，是作者从别处得到的材料，使文中人物形象更丰满。直接与间接材料结合使用，多角度、多方面地展现出邓稼先的精神品质，使文章内容丰富、人物形象更丰满。</w:t>
      </w:r>
    </w:p>
    <w:p w14:paraId="5556267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结：海明威说：“如果一个作家停止观察，那他就完蛋了。”观察对作家写作来说非常重要。因为通过观察可以获得一些直接材料，将其运用于写作，更有利于表达真情实感。除了直接材料，我们通过阅读等其他途径可以获取广泛的间接材料，写作时加以适当地运用，有利于丰富写作的内容。因此，直接材料和间接材料,都是写作所需要的。</w:t>
      </w:r>
    </w:p>
    <w:p w14:paraId="650EB96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2.探究活动二：江湖夜雨十年灯——积累材料。</w:t>
      </w:r>
    </w:p>
    <w:p w14:paraId="00EAE51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积累了丰富多样的素材，才能在写作时言之有物，有选择的余地。那我们该如何去积累这些材料呢？</w:t>
      </w:r>
    </w:p>
    <w:p w14:paraId="4E6403F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◎听故事，学方法。阅读下面这个故事，思考一下，我们应该如何积累写作材料？</w:t>
      </w:r>
    </w:p>
    <w:p w14:paraId="6DF9F02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法国作家莫泊桑初学写作时，一次想把听来的几个故事写成小说,就去请教老师福楼拜。福楼拜听后，劝他不要写听来的故事，出去转转，把所见所闻记下来。莫泊桑按老师所言，花了很多时间外出观察，终于创作出成功的作品。</w:t>
      </w:r>
    </w:p>
    <w:p w14:paraId="287FEFE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生活是写作的源泉，从生活中取材，首先要善于观察，并且观察要细致、深入。</w:t>
      </w:r>
    </w:p>
    <w:p w14:paraId="4F2326A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◎析经典，看方向。回想一下已经学过的一些经典文章，作者选择的材料是日常生活中很平常的事情，但却让人产生了很深的印象和感悟。那么，作者在写作中是如何处理材料的呢？</w:t>
      </w:r>
    </w:p>
    <w:p w14:paraId="128E447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散步》中莫怀戚与家人一起散步,在选择走大路还是小路时，他体会到肩头的责任和使命感;《荷叶·母亲》中冰心凝视雨中荷叶护莲，感悟到母爱的无私伟大;《金色花》中泰戈尔由金色花联想到母爱的圣洁与人类天性的美好。</w:t>
      </w:r>
    </w:p>
    <w:p w14:paraId="76E619E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用心感悟材料，并写出自己独特的体会。用心感悟，就是在对生活的体验中，发掘人、事、景、物蕴含的深意，获得启迪。</w:t>
      </w:r>
    </w:p>
    <w:p w14:paraId="747C3FA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◎作比较，知取舍。在生活中，我们会见到各种风景，会邂逅各类人，经历很多事，产生一些特别的感受。对于这些素材，我们应该如何选择、如何积累呢？</w:t>
      </w:r>
    </w:p>
    <w:p w14:paraId="5DA2E56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要学会筛选。身边的人谁更有特点，哪件事最使你难忘，生活的地方哪处风景最独特，生活中入眼入耳入心的东西很多，要在脑海中过滤，从中选取印象清晰、感受深刻、触动心灵的片段写进文章，才能更好地表情达意。</w:t>
      </w:r>
    </w:p>
    <w:p w14:paraId="4D46698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小结：学会观察生活，对生活中的人、事、物、景所蕴含的深意用心感悟和思考，最后加以筛选，选择其中印象最为深刻、最触动心灵的事件进行积累，才能在我们具体的写作实践中，有材可选。</w:t>
      </w:r>
    </w:p>
    <w:p w14:paraId="214ADE6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3.探究活动三：云想衣裳花想容——选择材料。</w:t>
      </w:r>
    </w:p>
    <w:p w14:paraId="5042A2A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◎分析课文，知道如何选择材料。积累了丰富的材料，我们在写作时才能有事可写，有情可抒。但是，这些材料在写作时是否都可以选用呢？下面我们依然从课文中寻找方法，看看写作时该如何选择、取舍材料。</w:t>
      </w:r>
    </w:p>
    <w:p w14:paraId="2767CCD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《阿长与〈山海经〉》的中心人物是阿长，重点表现了她虽不无愚昧、可笑之处，但她对“我”的无私关怀，却让“我”永远感念。围绕此中心，选择以下材料来写：</w:t>
      </w:r>
    </w:p>
    <w:p w14:paraId="5429656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①阿长名字的由来（略）；②阿长喜欢“切切察察”（略）；③阿长睡觉摆“大”字（略）；④阿长正月初一早晨让“我”吃福橘（略）；⑤阿长讲“长毛”的故事（略）；⑥阿长为“我”买《山海经》（详）。</w:t>
      </w:r>
    </w:p>
    <w:p w14:paraId="532548A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阿长与〈山海经〉》的中心是体现长妈妈对“我”的关怀及“我”对长妈妈的感激、怀念之情，选择最有利于表现中心的材料——长妈妈给“我”买《山海经》，进行详细描写。其他与中心关联不太紧密的事件略写。选好材料后要注意围绕中心恰当安排详略。</w:t>
      </w:r>
    </w:p>
    <w:p w14:paraId="5861667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◎结合实例，学会选择材料。如果以《一个勤于思考的人》为题写一篇作文，你会选择下列哪些材料？</w:t>
      </w:r>
    </w:p>
    <w:p w14:paraId="2BA4D2B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（1）他有时候一边吃饭一边看书。</w:t>
      </w:r>
    </w:p>
    <w:p w14:paraId="6D34E7D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（2）他常常一边看电视一边看书。</w:t>
      </w:r>
    </w:p>
    <w:p w14:paraId="21AED46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（3）他有时因为一个问题没有解决而忘记了吃饭。</w:t>
      </w:r>
    </w:p>
    <w:p w14:paraId="4B1787B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（4）他的问题特别多，总是喜欢问为什么。</w:t>
      </w:r>
    </w:p>
    <w:p w14:paraId="60BDC9C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（5）他写作业认真。</w:t>
      </w:r>
    </w:p>
    <w:p w14:paraId="6BF2926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（6）他从不抄袭别人的作业。</w:t>
      </w:r>
    </w:p>
    <w:p w14:paraId="53E7AC0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（7）他一般不和同学交往，即使有也是为了学习问题。</w:t>
      </w:r>
    </w:p>
    <w:p w14:paraId="79C0236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（8）在课堂上，他举手是最积极的，而且敢于表达自己的观点。</w:t>
      </w:r>
    </w:p>
    <w:p w14:paraId="5B1ACE2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（9）下课后，他常到老师办公室问课上没听懂的问题。</w:t>
      </w:r>
    </w:p>
    <w:p w14:paraId="2E62AC5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（10）他从不迟到早退。</w:t>
      </w:r>
    </w:p>
    <w:p w14:paraId="1A79819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（11）他看到老师总是主动问好。</w:t>
      </w:r>
    </w:p>
    <w:p w14:paraId="426D090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（12）他读过的书上总是写满了密密麻麻的体会。</w:t>
      </w:r>
    </w:p>
    <w:p w14:paraId="6BFFE12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围绕中心，选择（3）（4）（8）（9）（12），其他材料与中心无关。其中（8）（9）可以详写，这两个材料更能体现他爱思考的特点，可以更好地表达中心。</w:t>
      </w:r>
    </w:p>
    <w:p w14:paraId="526C806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4.探究活动四：横看成岭侧成峰——选材突破。</w:t>
      </w:r>
    </w:p>
    <w:p w14:paraId="27880D4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选材要注重典型性。典型材料具有普遍意义，最能表现人物性格或事物的本质。选择具有典型性的材料，能够起到以一当十的作用。如茨威格的《列夫·托尔斯泰》所选的材料——托尔斯泰的眼睛就具有典型性。同学们想一想：在这篇课文中，作者为什么要着重描写托尔斯泰的眼睛呢？</w:t>
      </w:r>
    </w:p>
    <w:p w14:paraId="29710B7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突然，客人惊奇地屏住了呼吸，只见面前的小个子那对浓似灌木丛的眉毛下面，一对灰色的眼睛射出一道黑豹似的目光，虽然每个见过托尔斯泰的人都谈过这种犀利目光，但再好的图片都没法加以反映。这道目光就像一把锃亮的钢刀刺了过来，又稳又准，击中要害，令你无法动弹，无法躲避。仿佛被催眠术控制住了，你只好乖乖地忍受这种目光的探寻，任何掩饰都抵挡不住。它像枪弹穿透了伪装的甲胄，它像金刚刀切开了玻璃。在这种洞彻一切的审视之下，谁都没法遮遮掩掩。——对此，屠格涅夫和高尔基等上百个人都作过无可置疑的描述。</w:t>
      </w:r>
    </w:p>
    <w:p w14:paraId="70D0DAEB">
      <w:pPr>
        <w:snapToGrid w:val="0"/>
        <w:spacing w:line="360" w:lineRule="auto"/>
        <w:ind w:firstLine="480" w:firstLineChars="200"/>
        <w:contextualSpacing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——茨威格《列夫·托尔斯泰》</w:t>
      </w:r>
    </w:p>
    <w:p w14:paraId="176B66A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作者着重描写了托尔斯泰的眼睛，是因为眼睛是心灵的窗户，对眼睛的描写其实是对托尔斯泰丰富内心世界的描写。他之所以有一双犀利的眼睛，能洞察世事，看透人生，是因为他有高尚深邃的灵魂。而正是因为他有高尚深邃的灵魂，才能写出一部部流芳百世的作品。</w:t>
      </w:r>
    </w:p>
    <w:p w14:paraId="0E4DE31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结：选材要真实、新颖，选材的角度很重要，可以从富有特色、角度新奇、具有时代性等方面进行选择，也可以从平常材料中翻出新意来。只要围绕中心，选好角度进行材料的取舍，写出的文章就会真实感人，给人留下深刻的印象。</w:t>
      </w:r>
    </w:p>
    <w:p w14:paraId="5D0ED68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◎结合实例，练习选材方法。下面是老师给教材P116的“写作实践二”选择的两组材料，大家读一读，说说你更欣赏哪一组。</w:t>
      </w:r>
    </w:p>
    <w:p w14:paraId="1D49EB9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材料一：咱们班同学，个个优秀，各有特点。班长领导能力强，深得同学们喜欢；李锐勤奋刻苦，废寝忘食，学习成绩优秀；高峰乐于助人，经常在公交车上给他人让座，扶老人过马路等。总之咱们班的学生个个都是“牛人”。</w:t>
      </w:r>
    </w:p>
    <w:p w14:paraId="37DED55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材料二：咱们班有“四大牛人”。“社区活雷锋”李军，主动报名当社区志愿者，承担社区工作，热心帮助社区老人。有些老人不会使用手机购物，他便热情耐心地教会他们，因此得到社区老人的称赞。班级的“葛朗台”吴晓，平常从来不肯借东西给别人，别人动一动她的东西，她就特别生气。她的小气、抠门是出了名的，我们称她“葛朗台”。有一次班上同学忘记带钱，没钱买早餐吃，她看到后默默买好早餐放到同学的课桌上。我们都不敢相信“葛朗台”也有大方的时候……</w:t>
      </w:r>
    </w:p>
    <w:p w14:paraId="7AAA74B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材料二事例详细生动，真实可信，选材的角度独特，材料新颖，富于时代感，体现了勇于担当的时代精神。人物形象特点鲜明，具有较强的感染力。</w:t>
      </w:r>
    </w:p>
    <w:p w14:paraId="784D819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材料一假大空，有美化人物之嫌，并且选材角度老套，材料陈旧，缺乏新意，人物形象脸谱化，缺乏感染力。</w:t>
      </w:r>
    </w:p>
    <w:p w14:paraId="5070DB9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◎回顾本课所学内容，想想还能从哪些角度选择真实、新颖的材料来丰富人物形象、体现人物的特点。自主选择一个材料，写一个小片段，要求写出人物鲜活的性格特点（200字左右，8分钟内完成）。</w:t>
      </w:r>
    </w:p>
    <w:p w14:paraId="14A5EF9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①学生当堂写作，8分钟内完成习作。</w:t>
      </w:r>
    </w:p>
    <w:p w14:paraId="3CE4B69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②小组内交流、互评，推荐代表在全班交流展示。</w:t>
      </w:r>
    </w:p>
    <w:p w14:paraId="2D3C9C3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③师生共评，指出优缺点后，学生修改习作。</w:t>
      </w:r>
    </w:p>
    <w:p w14:paraId="0940AA2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结：同学们，作文材料除真实、典型外，还应力求新颖：新人、新事、新风尚、新认识、新观点、新经验等，都能让读者耳目一新。我们需要细致观察生活，用心思考，去发现、挖掘材料的新颖、独特之处，进行积累，使之变成写作的素材，再根据写作的中心，多角度选材，表达出自己独特的感悟，做到真实、新颖。这样写出来的文章才会妙趣横生，情感才会震撼心灵，才能给人留下深刻的印象。</w:t>
      </w:r>
    </w:p>
    <w:p w14:paraId="10CCE71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束语：生活中不是缺少材料，而是缺少发现。“读书破万卷，下笔如有神”，考场作文是和平时习作交错相通的。我们要想在考场上得高分，就应该在平时的写作中苦练功夫，在领会题目含义、确定立意的基础上，学会选择自己身边的素材，用真实、新颖的材料写出优秀作文。我相信只要大家学会选材，写作的“资源库”就会永远都是满满的。</w:t>
      </w:r>
    </w:p>
    <w:p w14:paraId="1FCA7BC2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三、作业布置</w:t>
      </w:r>
    </w:p>
    <w:p w14:paraId="35FA748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记录自己一天的生活，对这一天中印象最深刻、最有感触的经历做详细记录。再将自己的记录当作材料，以《我的一天》为题写一篇作文。（注意：确定好中心，选择好材料，列出提纲后，再行文。不少于500字。）</w:t>
      </w:r>
    </w:p>
    <w:p w14:paraId="64544716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8091C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3284220" cy="200279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00244" cy="201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24326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6E9B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教学设计注重引导学生从已学的经典课文中积累写作知识、学习写作方法。这样的设计，降低了学生学习的难度，也能让学生充分进行自主学习：如通过对本单元课文的回顾和分析，让学生认识直接材料和间接材料，归纳出选材的两个要点；通过分析经典文章的选材角度，了解如何选择新颖的材料，并体会选择真实、新颖的材料的重要性。从本节课中所获得的知识和方法，都是学生自己在探究中习得的，这也能提高学生在学习中的获得感和成就感。将写作理论逐步落实于具体的写作实践中，设计一些有梯度的活动，让学生逐步掌握选材的方法，有助于学生建立写作的信心，进而提升写作的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0B3F7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19B2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277D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B2587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8EC60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6989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3FC5"/>
    <w:rsid w:val="00041A4A"/>
    <w:rsid w:val="0004329A"/>
    <w:rsid w:val="00060247"/>
    <w:rsid w:val="00061BE7"/>
    <w:rsid w:val="000635C3"/>
    <w:rsid w:val="00063EE5"/>
    <w:rsid w:val="00072FA0"/>
    <w:rsid w:val="000921F2"/>
    <w:rsid w:val="000A5145"/>
    <w:rsid w:val="000D5C17"/>
    <w:rsid w:val="000E2E45"/>
    <w:rsid w:val="000E55A4"/>
    <w:rsid w:val="000F7B08"/>
    <w:rsid w:val="00114A2B"/>
    <w:rsid w:val="00115F6C"/>
    <w:rsid w:val="0015387C"/>
    <w:rsid w:val="001570B0"/>
    <w:rsid w:val="001827D9"/>
    <w:rsid w:val="00195A68"/>
    <w:rsid w:val="001A08B7"/>
    <w:rsid w:val="001B68EC"/>
    <w:rsid w:val="001B6D6C"/>
    <w:rsid w:val="001C5B10"/>
    <w:rsid w:val="001D5017"/>
    <w:rsid w:val="00211C0C"/>
    <w:rsid w:val="0022003C"/>
    <w:rsid w:val="00240B63"/>
    <w:rsid w:val="00244BE0"/>
    <w:rsid w:val="00245D4D"/>
    <w:rsid w:val="00255A82"/>
    <w:rsid w:val="002570A8"/>
    <w:rsid w:val="00273248"/>
    <w:rsid w:val="002D2C5C"/>
    <w:rsid w:val="0031648B"/>
    <w:rsid w:val="00325986"/>
    <w:rsid w:val="00334B58"/>
    <w:rsid w:val="00354D88"/>
    <w:rsid w:val="00397561"/>
    <w:rsid w:val="003A397D"/>
    <w:rsid w:val="003C1D67"/>
    <w:rsid w:val="003D06F2"/>
    <w:rsid w:val="003D392A"/>
    <w:rsid w:val="003D6CA3"/>
    <w:rsid w:val="003F677A"/>
    <w:rsid w:val="00402094"/>
    <w:rsid w:val="004051F5"/>
    <w:rsid w:val="00415749"/>
    <w:rsid w:val="004247EB"/>
    <w:rsid w:val="004266DB"/>
    <w:rsid w:val="00432413"/>
    <w:rsid w:val="00433762"/>
    <w:rsid w:val="00442CB4"/>
    <w:rsid w:val="004577C3"/>
    <w:rsid w:val="004A7D85"/>
    <w:rsid w:val="004B0728"/>
    <w:rsid w:val="004B33C4"/>
    <w:rsid w:val="004D5F06"/>
    <w:rsid w:val="004F2DC6"/>
    <w:rsid w:val="005024FD"/>
    <w:rsid w:val="005556B6"/>
    <w:rsid w:val="00557F5C"/>
    <w:rsid w:val="00561A59"/>
    <w:rsid w:val="00566BD8"/>
    <w:rsid w:val="00574F36"/>
    <w:rsid w:val="00590D6E"/>
    <w:rsid w:val="005A74D0"/>
    <w:rsid w:val="005B0A09"/>
    <w:rsid w:val="005D386C"/>
    <w:rsid w:val="005D6E1A"/>
    <w:rsid w:val="005E4D56"/>
    <w:rsid w:val="005F3142"/>
    <w:rsid w:val="00604C20"/>
    <w:rsid w:val="00624B6C"/>
    <w:rsid w:val="00645790"/>
    <w:rsid w:val="00646691"/>
    <w:rsid w:val="0066118F"/>
    <w:rsid w:val="00671892"/>
    <w:rsid w:val="00681986"/>
    <w:rsid w:val="006A4BE7"/>
    <w:rsid w:val="006A4D30"/>
    <w:rsid w:val="006B2913"/>
    <w:rsid w:val="006D78D6"/>
    <w:rsid w:val="00700EB1"/>
    <w:rsid w:val="007111B7"/>
    <w:rsid w:val="00726E0B"/>
    <w:rsid w:val="00747818"/>
    <w:rsid w:val="00770D86"/>
    <w:rsid w:val="007A5034"/>
    <w:rsid w:val="007B0AD3"/>
    <w:rsid w:val="007F0348"/>
    <w:rsid w:val="00822004"/>
    <w:rsid w:val="0083630B"/>
    <w:rsid w:val="00861328"/>
    <w:rsid w:val="0086759F"/>
    <w:rsid w:val="00877F01"/>
    <w:rsid w:val="00882BA1"/>
    <w:rsid w:val="008C00BD"/>
    <w:rsid w:val="008E66A4"/>
    <w:rsid w:val="008E70C9"/>
    <w:rsid w:val="00900CF2"/>
    <w:rsid w:val="00961570"/>
    <w:rsid w:val="0096516E"/>
    <w:rsid w:val="009671B3"/>
    <w:rsid w:val="00981668"/>
    <w:rsid w:val="009816D1"/>
    <w:rsid w:val="009B7001"/>
    <w:rsid w:val="009D23AB"/>
    <w:rsid w:val="009F6A84"/>
    <w:rsid w:val="00A050A9"/>
    <w:rsid w:val="00A13E81"/>
    <w:rsid w:val="00A166A9"/>
    <w:rsid w:val="00A33D80"/>
    <w:rsid w:val="00A3496D"/>
    <w:rsid w:val="00A401F6"/>
    <w:rsid w:val="00A52222"/>
    <w:rsid w:val="00A53FDE"/>
    <w:rsid w:val="00A876C4"/>
    <w:rsid w:val="00AE2664"/>
    <w:rsid w:val="00B3792B"/>
    <w:rsid w:val="00B77EB3"/>
    <w:rsid w:val="00B824BC"/>
    <w:rsid w:val="00B8364F"/>
    <w:rsid w:val="00B84C30"/>
    <w:rsid w:val="00BA649A"/>
    <w:rsid w:val="00BB2D44"/>
    <w:rsid w:val="00BE5BC7"/>
    <w:rsid w:val="00C07A39"/>
    <w:rsid w:val="00C21A84"/>
    <w:rsid w:val="00C33153"/>
    <w:rsid w:val="00C962E4"/>
    <w:rsid w:val="00CA11E9"/>
    <w:rsid w:val="00CC2BFA"/>
    <w:rsid w:val="00CC6467"/>
    <w:rsid w:val="00D218ED"/>
    <w:rsid w:val="00D3715D"/>
    <w:rsid w:val="00D41A64"/>
    <w:rsid w:val="00D44DCF"/>
    <w:rsid w:val="00D53454"/>
    <w:rsid w:val="00D572D0"/>
    <w:rsid w:val="00D61F59"/>
    <w:rsid w:val="00D63080"/>
    <w:rsid w:val="00D73534"/>
    <w:rsid w:val="00DC5E09"/>
    <w:rsid w:val="00DD4386"/>
    <w:rsid w:val="00DD783B"/>
    <w:rsid w:val="00DE4EC2"/>
    <w:rsid w:val="00DF5121"/>
    <w:rsid w:val="00E37108"/>
    <w:rsid w:val="00E8090A"/>
    <w:rsid w:val="00E92ADF"/>
    <w:rsid w:val="00ED04D3"/>
    <w:rsid w:val="00EE368F"/>
    <w:rsid w:val="00F14FB9"/>
    <w:rsid w:val="00F2348A"/>
    <w:rsid w:val="00F23763"/>
    <w:rsid w:val="00F52667"/>
    <w:rsid w:val="00F57980"/>
    <w:rsid w:val="00F61F6E"/>
    <w:rsid w:val="00FE2522"/>
    <w:rsid w:val="00FE67CB"/>
    <w:rsid w:val="076B59DA"/>
    <w:rsid w:val="09B30424"/>
    <w:rsid w:val="0E4B3D08"/>
    <w:rsid w:val="1C293723"/>
    <w:rsid w:val="39C3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5020</Words>
  <Characters>5058</Characters>
  <Lines>36</Lines>
  <Paragraphs>10</Paragraphs>
  <TotalTime>0</TotalTime>
  <ScaleCrop>false</ScaleCrop>
  <LinksUpToDate>false</LinksUpToDate>
  <CharactersWithSpaces>5060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2025-08-06T09:07:05Z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54A3A66C28304BF68F3AA1CF4A3E63A8_12</vt:lpwstr>
  </property>
</Properties>
</file>